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48B8" w:rsidRDefault="007148B8" w:rsidP="007148B8">
      <w:pPr>
        <w:overflowPunct w:val="0"/>
        <w:jc w:val="right"/>
        <w:textAlignment w:val="baseline"/>
        <w:rPr>
          <w:rFonts w:asciiTheme="majorEastAsia" w:eastAsiaTheme="majorEastAsia" w:hAnsiTheme="majorEastAsia" w:hint="eastAsia"/>
          <w:szCs w:val="24"/>
        </w:rPr>
      </w:pPr>
      <w:r>
        <w:rPr>
          <w:rFonts w:asciiTheme="majorEastAsia" w:eastAsiaTheme="majorEastAsia" w:hAnsiTheme="majorEastAsia" w:hint="eastAsia"/>
          <w:szCs w:val="24"/>
        </w:rPr>
        <w:t>別　紙</w:t>
      </w:r>
    </w:p>
    <w:p w:rsidR="007148B8" w:rsidRDefault="007148B8" w:rsidP="007148B8">
      <w:pPr>
        <w:overflowPunct w:val="0"/>
        <w:jc w:val="left"/>
        <w:textAlignment w:val="baseline"/>
        <w:rPr>
          <w:rFonts w:asciiTheme="majorEastAsia" w:eastAsiaTheme="majorEastAsia" w:hAnsiTheme="majorEastAsia" w:hint="eastAsia"/>
          <w:szCs w:val="24"/>
        </w:rPr>
      </w:pPr>
      <w:bookmarkStart w:id="0" w:name="_GoBack"/>
      <w:bookmarkEnd w:id="0"/>
    </w:p>
    <w:p w:rsidR="00A820D1" w:rsidRPr="00A02FDA" w:rsidRDefault="00063437" w:rsidP="00A820D1">
      <w:pPr>
        <w:overflowPunct w:val="0"/>
        <w:jc w:val="center"/>
        <w:textAlignment w:val="baseline"/>
        <w:rPr>
          <w:rFonts w:asciiTheme="majorEastAsia" w:eastAsiaTheme="majorEastAsia" w:hAnsiTheme="majorEastAsia"/>
          <w:szCs w:val="24"/>
        </w:rPr>
      </w:pPr>
      <w:r w:rsidRPr="00A02FDA">
        <w:rPr>
          <w:rFonts w:asciiTheme="majorEastAsia" w:eastAsiaTheme="majorEastAsia" w:hAnsiTheme="majorEastAsia" w:hint="eastAsia"/>
          <w:szCs w:val="24"/>
        </w:rPr>
        <w:t>食品循環資源の再生利用等の促進に関する基本方針</w:t>
      </w:r>
      <w:r w:rsidR="00A509B7" w:rsidRPr="00A02FDA">
        <w:rPr>
          <w:rFonts w:asciiTheme="majorEastAsia" w:eastAsiaTheme="majorEastAsia" w:hAnsiTheme="majorEastAsia" w:hint="eastAsia"/>
          <w:szCs w:val="24"/>
        </w:rPr>
        <w:t>の概要</w:t>
      </w:r>
    </w:p>
    <w:p w:rsidR="001608F1" w:rsidRPr="00A02FDA" w:rsidRDefault="001608F1" w:rsidP="007148B8">
      <w:pPr>
        <w:overflowPunct w:val="0"/>
        <w:jc w:val="left"/>
        <w:textAlignment w:val="baseline"/>
        <w:rPr>
          <w:rFonts w:asciiTheme="majorEastAsia" w:eastAsiaTheme="majorEastAsia" w:hAnsiTheme="majorEastAsia"/>
          <w:szCs w:val="24"/>
        </w:rPr>
      </w:pPr>
    </w:p>
    <w:p w:rsidR="00DF0DBC" w:rsidRPr="00A86083" w:rsidRDefault="00DF0DBC" w:rsidP="00A509B7">
      <w:pPr>
        <w:rPr>
          <w:rFonts w:asciiTheme="minorEastAsia" w:hAnsiTheme="minorEastAsia" w:cs="Times New Roman"/>
          <w:color w:val="000000"/>
          <w:kern w:val="0"/>
          <w:szCs w:val="24"/>
        </w:rPr>
      </w:pPr>
    </w:p>
    <w:p w:rsidR="001608F1" w:rsidRPr="00A86083" w:rsidRDefault="00A820D1" w:rsidP="001608F1">
      <w:pPr>
        <w:rPr>
          <w:rFonts w:asciiTheme="majorEastAsia" w:eastAsiaTheme="majorEastAsia" w:hAnsiTheme="majorEastAsia"/>
          <w:szCs w:val="24"/>
        </w:rPr>
      </w:pPr>
      <w:r w:rsidRPr="00A86083">
        <w:rPr>
          <w:rFonts w:asciiTheme="majorEastAsia" w:eastAsiaTheme="majorEastAsia" w:hAnsiTheme="majorEastAsia" w:hint="eastAsia"/>
          <w:szCs w:val="24"/>
        </w:rPr>
        <w:t>一　食品循環資源の再生利用等の促進の基本的方向</w:t>
      </w:r>
    </w:p>
    <w:p w:rsidR="00A820D1" w:rsidRPr="00A86083" w:rsidRDefault="00320888" w:rsidP="001608F1">
      <w:pPr>
        <w:rPr>
          <w:rFonts w:asciiTheme="majorEastAsia" w:eastAsiaTheme="majorEastAsia" w:hAnsiTheme="majorEastAsia"/>
          <w:szCs w:val="24"/>
        </w:rPr>
      </w:pPr>
      <w:r>
        <w:rPr>
          <w:rFonts w:asciiTheme="majorEastAsia" w:eastAsiaTheme="majorEastAsia" w:hAnsiTheme="majorEastAsia" w:hint="eastAsia"/>
          <w:szCs w:val="24"/>
        </w:rPr>
        <w:t xml:space="preserve">　</w:t>
      </w:r>
      <w:r w:rsidR="00A820D1" w:rsidRPr="00A86083">
        <w:rPr>
          <w:rFonts w:asciiTheme="majorEastAsia" w:eastAsiaTheme="majorEastAsia" w:hAnsiTheme="majorEastAsia" w:hint="eastAsia"/>
          <w:szCs w:val="24"/>
        </w:rPr>
        <w:t>１　基本理念</w:t>
      </w:r>
    </w:p>
    <w:p w:rsidR="00A820D1" w:rsidRPr="00A86083" w:rsidRDefault="00320888" w:rsidP="00320888">
      <w:pPr>
        <w:ind w:leftChars="200" w:left="480" w:firstLineChars="100" w:firstLine="240"/>
        <w:rPr>
          <w:rFonts w:asciiTheme="minorEastAsia" w:hAnsiTheme="minorEastAsia"/>
          <w:szCs w:val="24"/>
        </w:rPr>
      </w:pPr>
      <w:r>
        <w:rPr>
          <w:rFonts w:asciiTheme="minorEastAsia" w:hAnsiTheme="minorEastAsia" w:hint="eastAsia"/>
          <w:szCs w:val="24"/>
        </w:rPr>
        <w:t>食品廃棄物等の発生抑制に優先的に取り組んだ上で</w:t>
      </w:r>
      <w:r w:rsidR="00A820D1" w:rsidRPr="00A86083">
        <w:rPr>
          <w:rFonts w:asciiTheme="minorEastAsia" w:hAnsiTheme="minorEastAsia" w:hint="eastAsia"/>
          <w:szCs w:val="24"/>
        </w:rPr>
        <w:t>再生利用、これが困難な場合には熱回収を行い、やむを得ず廃棄処分を行う食品廃棄物等は減量を推進し、もって環境へ</w:t>
      </w:r>
      <w:r>
        <w:rPr>
          <w:rFonts w:asciiTheme="minorEastAsia" w:hAnsiTheme="minorEastAsia" w:hint="eastAsia"/>
          <w:szCs w:val="24"/>
        </w:rPr>
        <w:t>の負荷の少ない循環を基調とする循環型社会を構築</w:t>
      </w:r>
      <w:r w:rsidR="00A820D1" w:rsidRPr="00A86083">
        <w:rPr>
          <w:rFonts w:asciiTheme="minorEastAsia" w:hAnsiTheme="minorEastAsia" w:hint="eastAsia"/>
          <w:szCs w:val="24"/>
        </w:rPr>
        <w:t>。</w:t>
      </w:r>
    </w:p>
    <w:p w:rsidR="00A820D1" w:rsidRPr="00A86083" w:rsidRDefault="00320888" w:rsidP="001608F1">
      <w:pPr>
        <w:rPr>
          <w:rFonts w:asciiTheme="majorEastAsia" w:eastAsiaTheme="majorEastAsia" w:hAnsiTheme="majorEastAsia"/>
          <w:szCs w:val="24"/>
        </w:rPr>
      </w:pPr>
      <w:r>
        <w:rPr>
          <w:rFonts w:asciiTheme="majorEastAsia" w:eastAsiaTheme="majorEastAsia" w:hAnsiTheme="majorEastAsia" w:hint="eastAsia"/>
          <w:szCs w:val="24"/>
        </w:rPr>
        <w:t xml:space="preserve">　</w:t>
      </w:r>
      <w:r w:rsidR="00A820D1" w:rsidRPr="00A86083">
        <w:rPr>
          <w:rFonts w:asciiTheme="majorEastAsia" w:eastAsiaTheme="majorEastAsia" w:hAnsiTheme="majorEastAsia" w:hint="eastAsia"/>
          <w:szCs w:val="24"/>
        </w:rPr>
        <w:t>２　関係者の取組の方向</w:t>
      </w:r>
    </w:p>
    <w:p w:rsidR="00320888" w:rsidRDefault="00320888" w:rsidP="00320888">
      <w:pPr>
        <w:ind w:leftChars="200" w:left="480" w:firstLineChars="100" w:firstLine="240"/>
        <w:rPr>
          <w:rFonts w:asciiTheme="minorEastAsia" w:hAnsiTheme="minorEastAsia"/>
          <w:szCs w:val="24"/>
        </w:rPr>
      </w:pPr>
      <w:r>
        <w:rPr>
          <w:rFonts w:asciiTheme="minorEastAsia" w:hAnsiTheme="minorEastAsia" w:hint="eastAsia"/>
          <w:szCs w:val="24"/>
        </w:rPr>
        <w:t>再生利用等の促進に当たっては、食品関連事業者、再生利用事業者、</w:t>
      </w:r>
      <w:r w:rsidR="00246EE5">
        <w:rPr>
          <w:rFonts w:asciiTheme="minorEastAsia" w:hAnsiTheme="minorEastAsia" w:hint="eastAsia"/>
          <w:szCs w:val="24"/>
        </w:rPr>
        <w:t>農林漁業者</w:t>
      </w:r>
      <w:r w:rsidR="00A820D1" w:rsidRPr="00A86083">
        <w:rPr>
          <w:rFonts w:asciiTheme="minorEastAsia" w:hAnsiTheme="minorEastAsia" w:hint="eastAsia"/>
          <w:szCs w:val="24"/>
        </w:rPr>
        <w:t>、消費者、食品関連事業者以外の食品廃棄物等を発生させる者、</w:t>
      </w:r>
      <w:r w:rsidR="00246EE5">
        <w:rPr>
          <w:rFonts w:asciiTheme="minorEastAsia" w:hAnsiTheme="minorEastAsia" w:hint="eastAsia"/>
          <w:szCs w:val="24"/>
        </w:rPr>
        <w:t>国、</w:t>
      </w:r>
      <w:r w:rsidR="00A820D1" w:rsidRPr="00A86083">
        <w:rPr>
          <w:rFonts w:asciiTheme="minorEastAsia" w:hAnsiTheme="minorEastAsia" w:hint="eastAsia"/>
          <w:szCs w:val="24"/>
        </w:rPr>
        <w:t>地方公共団体</w:t>
      </w:r>
      <w:r w:rsidR="00246EE5">
        <w:rPr>
          <w:rFonts w:asciiTheme="minorEastAsia" w:hAnsiTheme="minorEastAsia" w:hint="eastAsia"/>
          <w:szCs w:val="24"/>
        </w:rPr>
        <w:t>等</w:t>
      </w:r>
      <w:r w:rsidR="00A820D1" w:rsidRPr="00A86083">
        <w:rPr>
          <w:rFonts w:asciiTheme="minorEastAsia" w:hAnsiTheme="minorEastAsia" w:hint="eastAsia"/>
          <w:szCs w:val="24"/>
        </w:rPr>
        <w:t>のそれぞれが、適切な役割分担の下で連携しつつ、積極的に参加することが必要。</w:t>
      </w:r>
    </w:p>
    <w:p w:rsidR="00A820D1" w:rsidRPr="00320888" w:rsidRDefault="00A820D1" w:rsidP="00320888">
      <w:pPr>
        <w:ind w:firstLineChars="100" w:firstLine="240"/>
        <w:rPr>
          <w:rFonts w:asciiTheme="minorEastAsia" w:hAnsiTheme="minorEastAsia"/>
          <w:szCs w:val="24"/>
        </w:rPr>
      </w:pPr>
      <w:r w:rsidRPr="00A86083">
        <w:rPr>
          <w:rFonts w:asciiTheme="majorEastAsia" w:eastAsiaTheme="majorEastAsia" w:hAnsiTheme="majorEastAsia" w:hint="eastAsia"/>
          <w:szCs w:val="24"/>
        </w:rPr>
        <w:t>３　食品循環資源の再生利用等の手法に関する優先順位及び手法ごとの取組の方向</w:t>
      </w:r>
    </w:p>
    <w:p w:rsidR="00A820D1" w:rsidRPr="00A86083" w:rsidRDefault="00A820D1" w:rsidP="00320888">
      <w:pPr>
        <w:ind w:leftChars="200" w:left="720" w:hangingChars="100" w:hanging="240"/>
        <w:rPr>
          <w:rFonts w:asciiTheme="minorEastAsia" w:hAnsiTheme="minorEastAsia"/>
          <w:szCs w:val="24"/>
        </w:rPr>
      </w:pPr>
      <w:r w:rsidRPr="00A86083">
        <w:rPr>
          <w:rFonts w:asciiTheme="minorEastAsia" w:hAnsiTheme="minorEastAsia" w:hint="eastAsia"/>
          <w:szCs w:val="24"/>
        </w:rPr>
        <w:t>○</w:t>
      </w:r>
      <w:r w:rsidR="00A02FDA">
        <w:rPr>
          <w:rFonts w:asciiTheme="minorEastAsia" w:hAnsiTheme="minorEastAsia" w:hint="eastAsia"/>
          <w:szCs w:val="24"/>
        </w:rPr>
        <w:t xml:space="preserve">　再生利用等の</w:t>
      </w:r>
      <w:r w:rsidRPr="00A86083">
        <w:rPr>
          <w:rFonts w:asciiTheme="minorEastAsia" w:hAnsiTheme="minorEastAsia" w:hint="eastAsia"/>
          <w:szCs w:val="24"/>
        </w:rPr>
        <w:t>優先順位</w:t>
      </w:r>
      <w:r w:rsidR="00A02FDA">
        <w:rPr>
          <w:rFonts w:asciiTheme="minorEastAsia" w:hAnsiTheme="minorEastAsia" w:hint="eastAsia"/>
          <w:szCs w:val="24"/>
        </w:rPr>
        <w:t>を</w:t>
      </w:r>
      <w:r w:rsidR="0041253E">
        <w:rPr>
          <w:rFonts w:asciiTheme="minorEastAsia" w:hAnsiTheme="minorEastAsia" w:hint="eastAsia"/>
          <w:szCs w:val="24"/>
        </w:rPr>
        <w:t>発生抑制、再生利用、熱回収、減量の順とする</w:t>
      </w:r>
      <w:r w:rsidRPr="00A86083">
        <w:rPr>
          <w:rFonts w:asciiTheme="minorEastAsia" w:hAnsiTheme="minorEastAsia" w:hint="eastAsia"/>
          <w:szCs w:val="24"/>
        </w:rPr>
        <w:t>。</w:t>
      </w:r>
    </w:p>
    <w:p w:rsidR="00A820D1" w:rsidRPr="00A86083" w:rsidRDefault="00A820D1" w:rsidP="00320888">
      <w:pPr>
        <w:ind w:leftChars="200" w:left="720" w:hangingChars="100" w:hanging="240"/>
        <w:rPr>
          <w:rFonts w:asciiTheme="minorEastAsia" w:hAnsiTheme="minorEastAsia"/>
          <w:szCs w:val="24"/>
        </w:rPr>
      </w:pPr>
      <w:r w:rsidRPr="00A86083">
        <w:rPr>
          <w:rFonts w:asciiTheme="minorEastAsia" w:hAnsiTheme="minorEastAsia" w:hint="eastAsia"/>
          <w:szCs w:val="24"/>
        </w:rPr>
        <w:t>○</w:t>
      </w:r>
      <w:r w:rsidR="00A02FDA">
        <w:rPr>
          <w:rFonts w:asciiTheme="minorEastAsia" w:hAnsiTheme="minorEastAsia" w:hint="eastAsia"/>
          <w:szCs w:val="24"/>
        </w:rPr>
        <w:t xml:space="preserve">　</w:t>
      </w:r>
      <w:r w:rsidRPr="00A86083">
        <w:rPr>
          <w:rFonts w:asciiTheme="minorEastAsia" w:hAnsiTheme="minorEastAsia" w:hint="eastAsia"/>
          <w:szCs w:val="24"/>
        </w:rPr>
        <w:t>再生利用手法の優先順位を飼料化、肥料化（メタン化の際に発生する発酵廃液等を肥料</w:t>
      </w:r>
      <w:r w:rsidR="0041253E">
        <w:rPr>
          <w:rFonts w:asciiTheme="minorEastAsia" w:hAnsiTheme="minorEastAsia" w:hint="eastAsia"/>
          <w:szCs w:val="24"/>
        </w:rPr>
        <w:t>の原料として利用する場合を含む。）、メタン化等の再生利用の順とする</w:t>
      </w:r>
      <w:r w:rsidRPr="00A86083">
        <w:rPr>
          <w:rFonts w:asciiTheme="minorEastAsia" w:hAnsiTheme="minorEastAsia" w:hint="eastAsia"/>
          <w:szCs w:val="24"/>
        </w:rPr>
        <w:t>。</w:t>
      </w:r>
    </w:p>
    <w:p w:rsidR="00320888" w:rsidRPr="00246EE5" w:rsidRDefault="00320888" w:rsidP="001608F1">
      <w:pPr>
        <w:rPr>
          <w:rFonts w:asciiTheme="majorEastAsia" w:eastAsiaTheme="majorEastAsia" w:hAnsiTheme="majorEastAsia"/>
          <w:szCs w:val="24"/>
        </w:rPr>
      </w:pPr>
    </w:p>
    <w:p w:rsidR="00A820D1" w:rsidRPr="00A86083" w:rsidRDefault="00A820D1" w:rsidP="001608F1">
      <w:pPr>
        <w:rPr>
          <w:rFonts w:asciiTheme="majorEastAsia" w:eastAsiaTheme="majorEastAsia" w:hAnsiTheme="majorEastAsia"/>
          <w:szCs w:val="24"/>
        </w:rPr>
      </w:pPr>
      <w:r w:rsidRPr="00A86083">
        <w:rPr>
          <w:rFonts w:asciiTheme="majorEastAsia" w:eastAsiaTheme="majorEastAsia" w:hAnsiTheme="majorEastAsia" w:hint="eastAsia"/>
          <w:szCs w:val="24"/>
        </w:rPr>
        <w:t>二　食品循環資源の再生利用等を実施すべき量に関する目標</w:t>
      </w:r>
    </w:p>
    <w:p w:rsidR="00A820D1" w:rsidRPr="00A86083" w:rsidRDefault="00A820D1" w:rsidP="00320888">
      <w:pPr>
        <w:ind w:leftChars="100" w:left="240" w:firstLineChars="100" w:firstLine="240"/>
        <w:rPr>
          <w:rFonts w:asciiTheme="minorEastAsia" w:hAnsiTheme="minorEastAsia"/>
          <w:szCs w:val="24"/>
        </w:rPr>
      </w:pPr>
      <w:r w:rsidRPr="00A86083">
        <w:rPr>
          <w:rFonts w:asciiTheme="minorEastAsia" w:hAnsiTheme="minorEastAsia" w:hint="eastAsia"/>
          <w:szCs w:val="24"/>
        </w:rPr>
        <w:t>業種ごとの再生利用等実施率について、平成31年度までの目標を食品製造業95％、食品卸売業70％、食品小売業55％、外食産業50％とする。</w:t>
      </w:r>
    </w:p>
    <w:p w:rsidR="00320888" w:rsidRDefault="00320888" w:rsidP="001608F1">
      <w:pPr>
        <w:rPr>
          <w:rFonts w:asciiTheme="majorEastAsia" w:eastAsiaTheme="majorEastAsia" w:hAnsiTheme="majorEastAsia"/>
          <w:szCs w:val="24"/>
        </w:rPr>
      </w:pPr>
    </w:p>
    <w:p w:rsidR="00320888" w:rsidRDefault="00A820D1" w:rsidP="001608F1">
      <w:pPr>
        <w:rPr>
          <w:rFonts w:asciiTheme="majorEastAsia" w:eastAsiaTheme="majorEastAsia" w:hAnsiTheme="majorEastAsia"/>
          <w:szCs w:val="24"/>
        </w:rPr>
      </w:pPr>
      <w:r w:rsidRPr="00A86083">
        <w:rPr>
          <w:rFonts w:asciiTheme="majorEastAsia" w:eastAsiaTheme="majorEastAsia" w:hAnsiTheme="majorEastAsia" w:hint="eastAsia"/>
          <w:szCs w:val="24"/>
        </w:rPr>
        <w:t>三　食品循環資源の再生利用等の促進のための措置に関する事項</w:t>
      </w:r>
    </w:p>
    <w:p w:rsidR="00A820D1" w:rsidRPr="00A86083" w:rsidRDefault="00A820D1" w:rsidP="00320888">
      <w:pPr>
        <w:ind w:firstLineChars="100" w:firstLine="240"/>
        <w:rPr>
          <w:rFonts w:asciiTheme="majorEastAsia" w:eastAsiaTheme="majorEastAsia" w:hAnsiTheme="majorEastAsia"/>
          <w:szCs w:val="24"/>
        </w:rPr>
      </w:pPr>
      <w:r w:rsidRPr="00A86083">
        <w:rPr>
          <w:rFonts w:asciiTheme="majorEastAsia" w:eastAsiaTheme="majorEastAsia" w:hAnsiTheme="majorEastAsia" w:hint="eastAsia"/>
          <w:szCs w:val="24"/>
        </w:rPr>
        <w:t>１　食品関連事業者の取組</w:t>
      </w:r>
      <w:r w:rsidR="00890FB2">
        <w:rPr>
          <w:rFonts w:asciiTheme="majorEastAsia" w:eastAsiaTheme="majorEastAsia" w:hAnsiTheme="majorEastAsia" w:hint="eastAsia"/>
          <w:szCs w:val="24"/>
        </w:rPr>
        <w:t>の促進</w:t>
      </w:r>
    </w:p>
    <w:p w:rsidR="00246EE5" w:rsidRPr="00A86083" w:rsidRDefault="00246EE5" w:rsidP="00246EE5">
      <w:pPr>
        <w:ind w:leftChars="200" w:left="720" w:hangingChars="100" w:hanging="240"/>
        <w:rPr>
          <w:rFonts w:asciiTheme="minorEastAsia" w:hAnsiTheme="minorEastAsia"/>
          <w:szCs w:val="24"/>
        </w:rPr>
      </w:pPr>
      <w:r>
        <w:rPr>
          <w:rFonts w:asciiTheme="minorEastAsia" w:hAnsiTheme="minorEastAsia" w:hint="eastAsia"/>
          <w:szCs w:val="24"/>
        </w:rPr>
        <w:t>○　食品廃棄物等多量発生事業者は</w:t>
      </w:r>
      <w:r w:rsidRPr="00A86083">
        <w:rPr>
          <w:rFonts w:asciiTheme="minorEastAsia" w:hAnsiTheme="minorEastAsia" w:hint="eastAsia"/>
          <w:szCs w:val="24"/>
        </w:rPr>
        <w:t>食品廃棄物等の発生量及び食品循環資源の再生利用等</w:t>
      </w:r>
      <w:r>
        <w:rPr>
          <w:rFonts w:asciiTheme="minorEastAsia" w:hAnsiTheme="minorEastAsia" w:hint="eastAsia"/>
          <w:szCs w:val="24"/>
        </w:rPr>
        <w:t>の実施量を総量だけでなく都道府県別にも報告</w:t>
      </w:r>
      <w:r w:rsidRPr="00A86083">
        <w:rPr>
          <w:rFonts w:asciiTheme="minorEastAsia" w:hAnsiTheme="minorEastAsia" w:hint="eastAsia"/>
          <w:szCs w:val="24"/>
        </w:rPr>
        <w:t>。</w:t>
      </w:r>
    </w:p>
    <w:p w:rsidR="00A820D1" w:rsidRPr="00A86083" w:rsidRDefault="00A820D1" w:rsidP="00320888">
      <w:pPr>
        <w:ind w:leftChars="200" w:left="720" w:hangingChars="100" w:hanging="240"/>
        <w:rPr>
          <w:rFonts w:asciiTheme="minorEastAsia" w:hAnsiTheme="minorEastAsia"/>
          <w:szCs w:val="24"/>
        </w:rPr>
      </w:pPr>
      <w:r w:rsidRPr="00A86083">
        <w:rPr>
          <w:rFonts w:asciiTheme="minorEastAsia" w:hAnsiTheme="minorEastAsia" w:hint="eastAsia"/>
          <w:szCs w:val="24"/>
        </w:rPr>
        <w:t>○　国は、食品廃棄物等多量発生事業者から報告された食品廃棄物等の再生利用等のデータを業種・業態ごとに整理し、公表</w:t>
      </w:r>
      <w:r w:rsidR="00246EE5">
        <w:rPr>
          <w:rFonts w:asciiTheme="minorEastAsia" w:hAnsiTheme="minorEastAsia" w:hint="eastAsia"/>
          <w:szCs w:val="24"/>
        </w:rPr>
        <w:t>。</w:t>
      </w:r>
    </w:p>
    <w:p w:rsidR="00A820D1" w:rsidRPr="00A86083" w:rsidRDefault="00320888" w:rsidP="00246EE5">
      <w:pPr>
        <w:ind w:left="960" w:hangingChars="400" w:hanging="960"/>
        <w:rPr>
          <w:rFonts w:asciiTheme="majorEastAsia" w:eastAsiaTheme="majorEastAsia" w:hAnsiTheme="majorEastAsia"/>
          <w:szCs w:val="24"/>
        </w:rPr>
      </w:pPr>
      <w:r>
        <w:rPr>
          <w:rFonts w:asciiTheme="majorEastAsia" w:eastAsiaTheme="majorEastAsia" w:hAnsiTheme="majorEastAsia" w:hint="eastAsia"/>
          <w:szCs w:val="24"/>
        </w:rPr>
        <w:t xml:space="preserve">　</w:t>
      </w:r>
      <w:r w:rsidR="00890FB2">
        <w:rPr>
          <w:rFonts w:asciiTheme="majorEastAsia" w:eastAsiaTheme="majorEastAsia" w:hAnsiTheme="majorEastAsia" w:hint="eastAsia"/>
          <w:szCs w:val="24"/>
        </w:rPr>
        <w:t>２　発生抑制の推進</w:t>
      </w:r>
    </w:p>
    <w:p w:rsidR="00A820D1" w:rsidRPr="00A86083" w:rsidRDefault="00A820D1" w:rsidP="00246EE5">
      <w:pPr>
        <w:ind w:leftChars="200" w:left="720" w:hangingChars="100" w:hanging="240"/>
        <w:rPr>
          <w:rFonts w:asciiTheme="minorEastAsia" w:hAnsiTheme="minorEastAsia"/>
          <w:szCs w:val="24"/>
        </w:rPr>
      </w:pPr>
      <w:r w:rsidRPr="00A86083">
        <w:rPr>
          <w:rFonts w:asciiTheme="minorEastAsia" w:hAnsiTheme="minorEastAsia" w:hint="eastAsia"/>
          <w:szCs w:val="24"/>
        </w:rPr>
        <w:t>○　食品関連事業者は、</w:t>
      </w:r>
      <w:r w:rsidR="00246EE5">
        <w:rPr>
          <w:rFonts w:asciiTheme="minorEastAsia" w:hAnsiTheme="minorEastAsia" w:hint="eastAsia"/>
          <w:szCs w:val="24"/>
        </w:rPr>
        <w:t>食品廃棄物等の発生原単位が</w:t>
      </w:r>
      <w:r w:rsidRPr="00A86083">
        <w:rPr>
          <w:rFonts w:asciiTheme="minorEastAsia" w:hAnsiTheme="minorEastAsia" w:hint="eastAsia"/>
          <w:szCs w:val="24"/>
        </w:rPr>
        <w:t>基準発生原単位以下になるよう努める。</w:t>
      </w:r>
    </w:p>
    <w:p w:rsidR="00A820D1" w:rsidRPr="00A86083" w:rsidRDefault="00246EE5" w:rsidP="00246EE5">
      <w:pPr>
        <w:ind w:leftChars="200" w:left="720" w:hangingChars="100" w:hanging="240"/>
        <w:rPr>
          <w:rFonts w:asciiTheme="minorEastAsia" w:hAnsiTheme="minorEastAsia"/>
          <w:szCs w:val="24"/>
        </w:rPr>
      </w:pPr>
      <w:r>
        <w:rPr>
          <w:rFonts w:asciiTheme="minorEastAsia" w:hAnsiTheme="minorEastAsia" w:hint="eastAsia"/>
          <w:szCs w:val="24"/>
        </w:rPr>
        <w:t xml:space="preserve">○　</w:t>
      </w:r>
      <w:r w:rsidR="00A820D1" w:rsidRPr="00A86083">
        <w:rPr>
          <w:rFonts w:asciiTheme="minorEastAsia" w:hAnsiTheme="minorEastAsia" w:hint="eastAsia"/>
          <w:szCs w:val="24"/>
        </w:rPr>
        <w:t>食品ロスの発生状況をより実態に即して把握し、取組の効果を数値化すること等により国民に対して幅広くその取組の実施を働きかけるよう努める。</w:t>
      </w:r>
    </w:p>
    <w:p w:rsidR="00A820D1" w:rsidRPr="00A86083" w:rsidRDefault="00246EE5" w:rsidP="00320888">
      <w:pPr>
        <w:ind w:leftChars="200" w:left="720" w:hangingChars="100" w:hanging="240"/>
        <w:rPr>
          <w:rFonts w:asciiTheme="minorEastAsia" w:hAnsiTheme="minorEastAsia"/>
          <w:szCs w:val="24"/>
        </w:rPr>
      </w:pPr>
      <w:r>
        <w:rPr>
          <w:rFonts w:asciiTheme="minorEastAsia" w:hAnsiTheme="minorEastAsia" w:hint="eastAsia"/>
          <w:szCs w:val="24"/>
        </w:rPr>
        <w:t xml:space="preserve">○　</w:t>
      </w:r>
      <w:r w:rsidR="00A820D1" w:rsidRPr="00A86083">
        <w:rPr>
          <w:rFonts w:asciiTheme="minorEastAsia" w:hAnsiTheme="minorEastAsia" w:hint="eastAsia"/>
          <w:szCs w:val="24"/>
        </w:rPr>
        <w:t>現段階では基準発生原単位の設定が困難等と整理された業種について、食品</w:t>
      </w:r>
      <w:r w:rsidR="00941156">
        <w:rPr>
          <w:rFonts w:asciiTheme="minorEastAsia" w:hAnsiTheme="minorEastAsia" w:hint="eastAsia"/>
          <w:szCs w:val="24"/>
        </w:rPr>
        <w:t>廃棄物等のうち可食部及び不可食部の量的把握を行い、発生抑制に関する目標の設定その他の</w:t>
      </w:r>
      <w:r w:rsidR="00A820D1" w:rsidRPr="00A86083">
        <w:rPr>
          <w:rFonts w:asciiTheme="minorEastAsia" w:hAnsiTheme="minorEastAsia" w:hint="eastAsia"/>
          <w:szCs w:val="24"/>
        </w:rPr>
        <w:t>発生抑制の促進のための方策を検討。</w:t>
      </w:r>
    </w:p>
    <w:p w:rsidR="00A86083" w:rsidRPr="00A86083" w:rsidRDefault="00A820D1" w:rsidP="00320888">
      <w:pPr>
        <w:ind w:leftChars="200" w:left="720" w:hangingChars="100" w:hanging="240"/>
        <w:rPr>
          <w:rFonts w:asciiTheme="minorEastAsia" w:hAnsiTheme="minorEastAsia"/>
          <w:szCs w:val="24"/>
        </w:rPr>
      </w:pPr>
      <w:r w:rsidRPr="00A86083">
        <w:rPr>
          <w:rFonts w:asciiTheme="minorEastAsia" w:hAnsiTheme="minorEastAsia" w:hint="eastAsia"/>
          <w:szCs w:val="24"/>
        </w:rPr>
        <w:t xml:space="preserve">○　</w:t>
      </w:r>
      <w:r w:rsidR="00A86083" w:rsidRPr="00A86083">
        <w:rPr>
          <w:rFonts w:asciiTheme="minorEastAsia" w:hAnsiTheme="minorEastAsia" w:hint="eastAsia"/>
          <w:szCs w:val="24"/>
        </w:rPr>
        <w:t>様々な関係者が連携して、フードチ</w:t>
      </w:r>
      <w:r w:rsidR="00246EE5">
        <w:rPr>
          <w:rFonts w:asciiTheme="minorEastAsia" w:hAnsiTheme="minorEastAsia" w:hint="eastAsia"/>
          <w:szCs w:val="24"/>
        </w:rPr>
        <w:t>ェーン全体で食品ロス削減国民運動を展開</w:t>
      </w:r>
      <w:r w:rsidR="00A86083" w:rsidRPr="00A86083">
        <w:rPr>
          <w:rFonts w:asciiTheme="minorEastAsia" w:hAnsiTheme="minorEastAsia" w:hint="eastAsia"/>
          <w:szCs w:val="24"/>
        </w:rPr>
        <w:t>。</w:t>
      </w:r>
    </w:p>
    <w:p w:rsidR="00320888" w:rsidRPr="00246EE5" w:rsidRDefault="00320888" w:rsidP="00320888">
      <w:pPr>
        <w:ind w:leftChars="100" w:left="240"/>
        <w:rPr>
          <w:rFonts w:asciiTheme="majorEastAsia" w:eastAsiaTheme="majorEastAsia" w:hAnsiTheme="majorEastAsia"/>
          <w:szCs w:val="24"/>
        </w:rPr>
      </w:pPr>
    </w:p>
    <w:p w:rsidR="00A86083" w:rsidRPr="00A86083" w:rsidRDefault="00A86083" w:rsidP="00320888">
      <w:pPr>
        <w:ind w:leftChars="133" w:left="559" w:hangingChars="100" w:hanging="240"/>
        <w:rPr>
          <w:rFonts w:asciiTheme="majorEastAsia" w:eastAsiaTheme="majorEastAsia" w:hAnsiTheme="majorEastAsia"/>
          <w:szCs w:val="24"/>
        </w:rPr>
      </w:pPr>
      <w:r w:rsidRPr="00A86083">
        <w:rPr>
          <w:rFonts w:asciiTheme="majorEastAsia" w:eastAsiaTheme="majorEastAsia" w:hAnsiTheme="majorEastAsia" w:hint="eastAsia"/>
          <w:szCs w:val="24"/>
        </w:rPr>
        <w:lastRenderedPageBreak/>
        <w:t>３</w:t>
      </w:r>
      <w:r w:rsidR="00320888">
        <w:rPr>
          <w:rFonts w:asciiTheme="majorEastAsia" w:eastAsiaTheme="majorEastAsia" w:hAnsiTheme="majorEastAsia" w:hint="eastAsia"/>
          <w:szCs w:val="24"/>
        </w:rPr>
        <w:t xml:space="preserve">　</w:t>
      </w:r>
      <w:r w:rsidRPr="00A86083">
        <w:rPr>
          <w:rFonts w:asciiTheme="majorEastAsia" w:eastAsiaTheme="majorEastAsia" w:hAnsiTheme="majorEastAsia" w:hint="eastAsia"/>
          <w:szCs w:val="24"/>
        </w:rPr>
        <w:t>登録再生利用事業者の育成・確保と</w:t>
      </w:r>
      <w:r w:rsidR="00890FB2">
        <w:rPr>
          <w:rFonts w:asciiTheme="majorEastAsia" w:eastAsiaTheme="majorEastAsia" w:hAnsiTheme="majorEastAsia" w:hint="eastAsia"/>
          <w:szCs w:val="24"/>
        </w:rPr>
        <w:t>登録再生利用事業者による食品廃棄物等の適正な処理の促進</w:t>
      </w:r>
    </w:p>
    <w:p w:rsidR="00A86083" w:rsidRPr="00A86083" w:rsidRDefault="00A86083" w:rsidP="00320888">
      <w:pPr>
        <w:ind w:leftChars="225" w:left="780" w:hangingChars="100" w:hanging="240"/>
        <w:rPr>
          <w:rFonts w:asciiTheme="minorEastAsia" w:hAnsiTheme="minorEastAsia"/>
          <w:szCs w:val="24"/>
        </w:rPr>
      </w:pPr>
      <w:r w:rsidRPr="00A86083">
        <w:rPr>
          <w:rFonts w:asciiTheme="minorEastAsia" w:hAnsiTheme="minorEastAsia" w:hint="eastAsia"/>
          <w:szCs w:val="24"/>
        </w:rPr>
        <w:t xml:space="preserve">○　</w:t>
      </w:r>
      <w:r w:rsidR="00246EE5">
        <w:rPr>
          <w:rFonts w:asciiTheme="minorEastAsia" w:hAnsiTheme="minorEastAsia" w:hint="eastAsia"/>
          <w:szCs w:val="24"/>
        </w:rPr>
        <w:t>国は、登録再生利用事業者が存在しない又は非常に少ない</w:t>
      </w:r>
      <w:r w:rsidRPr="00A86083">
        <w:rPr>
          <w:rFonts w:asciiTheme="minorEastAsia" w:hAnsiTheme="minorEastAsia" w:hint="eastAsia"/>
          <w:szCs w:val="24"/>
        </w:rPr>
        <w:t>地域を中</w:t>
      </w:r>
      <w:r w:rsidR="00246EE5">
        <w:rPr>
          <w:rFonts w:asciiTheme="minorEastAsia" w:hAnsiTheme="minorEastAsia" w:hint="eastAsia"/>
          <w:szCs w:val="24"/>
        </w:rPr>
        <w:t>心に再生利用事業者に対する登録再生利用事業者制度の普及啓発を実施</w:t>
      </w:r>
      <w:r w:rsidRPr="00A86083">
        <w:rPr>
          <w:rFonts w:asciiTheme="minorEastAsia" w:hAnsiTheme="minorEastAsia" w:hint="eastAsia"/>
          <w:szCs w:val="24"/>
        </w:rPr>
        <w:t>。</w:t>
      </w:r>
    </w:p>
    <w:p w:rsidR="00A86083" w:rsidRPr="00A86083" w:rsidRDefault="00246EE5" w:rsidP="00320888">
      <w:pPr>
        <w:ind w:leftChars="225" w:left="780" w:hangingChars="100" w:hanging="240"/>
        <w:rPr>
          <w:rFonts w:asciiTheme="minorEastAsia" w:hAnsiTheme="minorEastAsia"/>
          <w:szCs w:val="24"/>
        </w:rPr>
      </w:pPr>
      <w:r>
        <w:rPr>
          <w:rFonts w:asciiTheme="minorEastAsia" w:hAnsiTheme="minorEastAsia" w:hint="eastAsia"/>
          <w:szCs w:val="24"/>
        </w:rPr>
        <w:t xml:space="preserve">○　</w:t>
      </w:r>
      <w:r w:rsidR="00A86083" w:rsidRPr="00A86083">
        <w:rPr>
          <w:rFonts w:asciiTheme="minorEastAsia" w:hAnsiTheme="minorEastAsia" w:hint="eastAsia"/>
          <w:szCs w:val="24"/>
        </w:rPr>
        <w:t>登録の基準に特定肥飼料等の製造及び販売の実績からみて、再生利用事業の実施に関し生</w:t>
      </w:r>
      <w:r>
        <w:rPr>
          <w:rFonts w:asciiTheme="minorEastAsia" w:hAnsiTheme="minorEastAsia" w:hint="eastAsia"/>
          <w:szCs w:val="24"/>
        </w:rPr>
        <w:t>活環境の保全上支障を及ぼすおそれがないと認められることを追加</w:t>
      </w:r>
      <w:r w:rsidR="00A86083" w:rsidRPr="00A86083">
        <w:rPr>
          <w:rFonts w:asciiTheme="minorEastAsia" w:hAnsiTheme="minorEastAsia" w:hint="eastAsia"/>
          <w:szCs w:val="24"/>
        </w:rPr>
        <w:t>。</w:t>
      </w:r>
    </w:p>
    <w:p w:rsidR="00A86083" w:rsidRPr="00A86083" w:rsidRDefault="00A86083" w:rsidP="00320888">
      <w:pPr>
        <w:ind w:leftChars="225" w:left="780" w:hangingChars="100" w:hanging="240"/>
        <w:rPr>
          <w:rFonts w:asciiTheme="minorEastAsia" w:hAnsiTheme="minorEastAsia"/>
          <w:szCs w:val="24"/>
        </w:rPr>
      </w:pPr>
      <w:r w:rsidRPr="00A86083">
        <w:rPr>
          <w:rFonts w:asciiTheme="minorEastAsia" w:hAnsiTheme="minorEastAsia" w:hint="eastAsia"/>
          <w:szCs w:val="24"/>
        </w:rPr>
        <w:t>○　国が法に基づく報告徴収等を実施した上で、必要な場合には立入検査、登録の取消し等の措置等も活用し、登録再生利用事業者への指導・監督を強化。</w:t>
      </w:r>
    </w:p>
    <w:p w:rsidR="00320888" w:rsidRDefault="00A86083" w:rsidP="00320888">
      <w:pPr>
        <w:ind w:firstLineChars="100" w:firstLine="240"/>
        <w:rPr>
          <w:rFonts w:asciiTheme="majorEastAsia" w:eastAsiaTheme="majorEastAsia" w:hAnsiTheme="majorEastAsia"/>
          <w:szCs w:val="24"/>
        </w:rPr>
      </w:pPr>
      <w:r w:rsidRPr="00A86083">
        <w:rPr>
          <w:rFonts w:asciiTheme="majorEastAsia" w:eastAsiaTheme="majorEastAsia" w:hAnsiTheme="majorEastAsia" w:hint="eastAsia"/>
          <w:szCs w:val="24"/>
        </w:rPr>
        <w:t>４</w:t>
      </w:r>
      <w:r w:rsidR="00320888">
        <w:rPr>
          <w:rFonts w:asciiTheme="majorEastAsia" w:eastAsiaTheme="majorEastAsia" w:hAnsiTheme="majorEastAsia" w:hint="eastAsia"/>
          <w:szCs w:val="24"/>
        </w:rPr>
        <w:t xml:space="preserve">　</w:t>
      </w:r>
      <w:r w:rsidRPr="00A86083">
        <w:rPr>
          <w:rFonts w:asciiTheme="majorEastAsia" w:eastAsiaTheme="majorEastAsia" w:hAnsiTheme="majorEastAsia" w:hint="eastAsia"/>
          <w:szCs w:val="24"/>
        </w:rPr>
        <w:t>再生利用事業計画認定制度等の推進</w:t>
      </w:r>
    </w:p>
    <w:p w:rsidR="00A86083" w:rsidRPr="00320888" w:rsidRDefault="00246EE5" w:rsidP="00320888">
      <w:pPr>
        <w:ind w:leftChars="200" w:left="720" w:hangingChars="100" w:hanging="240"/>
        <w:rPr>
          <w:rFonts w:asciiTheme="majorEastAsia" w:eastAsiaTheme="majorEastAsia" w:hAnsiTheme="majorEastAsia"/>
          <w:szCs w:val="24"/>
        </w:rPr>
      </w:pPr>
      <w:r>
        <w:rPr>
          <w:rFonts w:asciiTheme="minorEastAsia" w:hAnsiTheme="minorEastAsia" w:hint="eastAsia"/>
          <w:szCs w:val="24"/>
        </w:rPr>
        <w:t xml:space="preserve">○　</w:t>
      </w:r>
      <w:r w:rsidR="00A86083" w:rsidRPr="00A86083">
        <w:rPr>
          <w:rFonts w:asciiTheme="minorEastAsia" w:hAnsiTheme="minorEastAsia" w:hint="eastAsia"/>
          <w:szCs w:val="24"/>
        </w:rPr>
        <w:t>関係者のマッチングの強化及び地方公共団体の更なる理解の促進等を通じて</w:t>
      </w:r>
      <w:r w:rsidR="00A02FDA">
        <w:rPr>
          <w:rFonts w:asciiTheme="minorEastAsia" w:hAnsiTheme="minorEastAsia" w:hint="eastAsia"/>
          <w:szCs w:val="24"/>
        </w:rPr>
        <w:t>地域における多様なリサイクルループの形成を促進</w:t>
      </w:r>
      <w:r w:rsidR="00A86083" w:rsidRPr="00A86083">
        <w:rPr>
          <w:rFonts w:asciiTheme="minorEastAsia" w:hAnsiTheme="minorEastAsia" w:hint="eastAsia"/>
          <w:szCs w:val="24"/>
        </w:rPr>
        <w:t>。</w:t>
      </w:r>
    </w:p>
    <w:p w:rsidR="00320888" w:rsidRDefault="00A86083" w:rsidP="00320888">
      <w:pPr>
        <w:ind w:leftChars="200" w:left="720" w:hangingChars="100" w:hanging="240"/>
        <w:rPr>
          <w:rFonts w:asciiTheme="minorEastAsia" w:hAnsiTheme="minorEastAsia"/>
          <w:szCs w:val="24"/>
        </w:rPr>
      </w:pPr>
      <w:r w:rsidRPr="00A86083">
        <w:rPr>
          <w:rFonts w:asciiTheme="minorEastAsia" w:hAnsiTheme="minorEastAsia" w:hint="eastAsia"/>
          <w:szCs w:val="24"/>
        </w:rPr>
        <w:t>○　消費者は、リサイクルループ等の取組により生産された農畜水産物等の積極的な購入等により、食品循環資源の再生利用の推進に積極的な役割を果たしていくよう努める。</w:t>
      </w:r>
    </w:p>
    <w:p w:rsidR="00A86083" w:rsidRPr="00A86083" w:rsidRDefault="00246EE5" w:rsidP="00320888">
      <w:pPr>
        <w:ind w:leftChars="183" w:left="679" w:hangingChars="100" w:hanging="240"/>
        <w:rPr>
          <w:rFonts w:asciiTheme="minorEastAsia" w:hAnsiTheme="minorEastAsia"/>
          <w:szCs w:val="24"/>
        </w:rPr>
      </w:pPr>
      <w:r>
        <w:rPr>
          <w:rFonts w:asciiTheme="minorEastAsia" w:hAnsiTheme="minorEastAsia" w:hint="eastAsia"/>
          <w:szCs w:val="24"/>
        </w:rPr>
        <w:t xml:space="preserve">○　</w:t>
      </w:r>
      <w:r w:rsidR="00A86083" w:rsidRPr="00A86083">
        <w:rPr>
          <w:rFonts w:asciiTheme="minorEastAsia" w:hAnsiTheme="minorEastAsia" w:hint="eastAsia"/>
          <w:szCs w:val="24"/>
        </w:rPr>
        <w:t>リサイクルループの取組により生産された農畜水産物等の量等の認定計画の実施状況の把握を行っていく。</w:t>
      </w:r>
    </w:p>
    <w:p w:rsidR="00A86083" w:rsidRPr="00A86083" w:rsidRDefault="00A86083" w:rsidP="00320888">
      <w:pPr>
        <w:ind w:firstLineChars="100" w:firstLine="240"/>
        <w:rPr>
          <w:rFonts w:asciiTheme="majorEastAsia" w:eastAsiaTheme="majorEastAsia" w:hAnsiTheme="majorEastAsia"/>
          <w:szCs w:val="24"/>
        </w:rPr>
      </w:pPr>
      <w:r w:rsidRPr="00A86083">
        <w:rPr>
          <w:rFonts w:asciiTheme="majorEastAsia" w:eastAsiaTheme="majorEastAsia" w:hAnsiTheme="majorEastAsia" w:hint="eastAsia"/>
          <w:szCs w:val="24"/>
        </w:rPr>
        <w:t>５</w:t>
      </w:r>
      <w:r w:rsidR="00320888">
        <w:rPr>
          <w:rFonts w:asciiTheme="majorEastAsia" w:eastAsiaTheme="majorEastAsia" w:hAnsiTheme="majorEastAsia" w:hint="eastAsia"/>
          <w:szCs w:val="24"/>
        </w:rPr>
        <w:t xml:space="preserve">　</w:t>
      </w:r>
      <w:r w:rsidRPr="00A86083">
        <w:rPr>
          <w:rFonts w:asciiTheme="majorEastAsia" w:eastAsiaTheme="majorEastAsia" w:hAnsiTheme="majorEastAsia" w:hint="eastAsia"/>
          <w:szCs w:val="24"/>
        </w:rPr>
        <w:t>施設整備の促進</w:t>
      </w:r>
    </w:p>
    <w:p w:rsidR="00A86083" w:rsidRPr="00A86083" w:rsidRDefault="00A86083" w:rsidP="00320888">
      <w:pPr>
        <w:ind w:leftChars="200" w:left="720" w:hangingChars="100" w:hanging="240"/>
        <w:rPr>
          <w:rFonts w:asciiTheme="minorEastAsia" w:hAnsiTheme="minorEastAsia"/>
          <w:szCs w:val="24"/>
        </w:rPr>
      </w:pPr>
      <w:r w:rsidRPr="00A86083">
        <w:rPr>
          <w:rFonts w:asciiTheme="minorEastAsia" w:hAnsiTheme="minorEastAsia" w:hint="eastAsia"/>
          <w:szCs w:val="24"/>
        </w:rPr>
        <w:t>○　家庭から排出された食品廃棄物も含めた再生利用施設やエネルギー利用施設の整備及び既存施設の有効活用に対する支援を行っていく</w:t>
      </w:r>
      <w:r w:rsidR="00A02FDA">
        <w:rPr>
          <w:rFonts w:asciiTheme="minorEastAsia" w:hAnsiTheme="minorEastAsia" w:hint="eastAsia"/>
          <w:szCs w:val="24"/>
        </w:rPr>
        <w:t>ことが</w:t>
      </w:r>
      <w:r w:rsidRPr="00A86083">
        <w:rPr>
          <w:rFonts w:asciiTheme="minorEastAsia" w:hAnsiTheme="minorEastAsia" w:hint="eastAsia"/>
          <w:szCs w:val="24"/>
        </w:rPr>
        <w:t>必要。</w:t>
      </w:r>
    </w:p>
    <w:p w:rsidR="00A86083" w:rsidRPr="00A86083" w:rsidRDefault="00A86083" w:rsidP="00320888">
      <w:pPr>
        <w:ind w:leftChars="200" w:left="720" w:hangingChars="100" w:hanging="240"/>
        <w:rPr>
          <w:rFonts w:asciiTheme="minorEastAsia" w:hAnsiTheme="minorEastAsia"/>
          <w:szCs w:val="24"/>
        </w:rPr>
      </w:pPr>
      <w:r w:rsidRPr="00A86083">
        <w:rPr>
          <w:rFonts w:asciiTheme="minorEastAsia" w:hAnsiTheme="minorEastAsia" w:hint="eastAsia"/>
          <w:szCs w:val="24"/>
        </w:rPr>
        <w:t>○　市町村が再生利用施設の整備を検討する際には、必要に応じて、食品</w:t>
      </w:r>
      <w:r w:rsidR="00246EE5">
        <w:rPr>
          <w:rFonts w:asciiTheme="minorEastAsia" w:hAnsiTheme="minorEastAsia" w:hint="eastAsia"/>
          <w:szCs w:val="24"/>
        </w:rPr>
        <w:t>循環資源以外の廃棄物の活用や民間事業者との連携等の観点を考慮</w:t>
      </w:r>
      <w:r w:rsidRPr="00A86083">
        <w:rPr>
          <w:rFonts w:asciiTheme="minorEastAsia" w:hAnsiTheme="minorEastAsia" w:hint="eastAsia"/>
          <w:szCs w:val="24"/>
        </w:rPr>
        <w:t>。</w:t>
      </w:r>
    </w:p>
    <w:p w:rsidR="00320888" w:rsidRDefault="00A86083" w:rsidP="00320888">
      <w:pPr>
        <w:ind w:firstLineChars="100" w:firstLine="240"/>
        <w:rPr>
          <w:rFonts w:asciiTheme="majorEastAsia" w:eastAsiaTheme="majorEastAsia" w:hAnsiTheme="majorEastAsia"/>
          <w:szCs w:val="24"/>
        </w:rPr>
      </w:pPr>
      <w:r w:rsidRPr="00A86083">
        <w:rPr>
          <w:rFonts w:asciiTheme="majorEastAsia" w:eastAsiaTheme="majorEastAsia" w:hAnsiTheme="majorEastAsia" w:hint="eastAsia"/>
          <w:szCs w:val="24"/>
        </w:rPr>
        <w:t>６</w:t>
      </w:r>
      <w:r w:rsidR="00320888">
        <w:rPr>
          <w:rFonts w:asciiTheme="majorEastAsia" w:eastAsiaTheme="majorEastAsia" w:hAnsiTheme="majorEastAsia" w:hint="eastAsia"/>
          <w:szCs w:val="24"/>
        </w:rPr>
        <w:t xml:space="preserve">　</w:t>
      </w:r>
      <w:r w:rsidRPr="00A86083">
        <w:rPr>
          <w:rFonts w:asciiTheme="majorEastAsia" w:eastAsiaTheme="majorEastAsia" w:hAnsiTheme="majorEastAsia" w:hint="eastAsia"/>
          <w:szCs w:val="24"/>
        </w:rPr>
        <w:t>国と</w:t>
      </w:r>
      <w:r w:rsidR="00692EEC">
        <w:rPr>
          <w:rFonts w:asciiTheme="majorEastAsia" w:eastAsiaTheme="majorEastAsia" w:hAnsiTheme="majorEastAsia" w:hint="eastAsia"/>
          <w:szCs w:val="24"/>
        </w:rPr>
        <w:t>地方公共団体との連携を通じた食品循環資源の再生利用等の取組の促進</w:t>
      </w:r>
    </w:p>
    <w:p w:rsidR="00320888" w:rsidRDefault="00246EE5" w:rsidP="00320888">
      <w:pPr>
        <w:ind w:leftChars="200" w:left="720" w:hangingChars="100" w:hanging="240"/>
        <w:rPr>
          <w:rFonts w:asciiTheme="majorEastAsia" w:eastAsiaTheme="majorEastAsia" w:hAnsiTheme="majorEastAsia"/>
          <w:szCs w:val="24"/>
        </w:rPr>
      </w:pPr>
      <w:r>
        <w:rPr>
          <w:rFonts w:asciiTheme="minorEastAsia" w:hAnsiTheme="minorEastAsia" w:hint="eastAsia"/>
          <w:szCs w:val="24"/>
        </w:rPr>
        <w:t xml:space="preserve">○　</w:t>
      </w:r>
      <w:r w:rsidR="00A86083" w:rsidRPr="00A86083">
        <w:rPr>
          <w:rFonts w:asciiTheme="minorEastAsia" w:hAnsiTheme="minorEastAsia" w:hint="eastAsia"/>
          <w:szCs w:val="24"/>
        </w:rPr>
        <w:t>民間事業者の活用・育成や市町村が自ら行う再生利用の実施等について、一般廃棄物処理計画において適切に位置づけるよう努める。</w:t>
      </w:r>
    </w:p>
    <w:p w:rsidR="00A86083" w:rsidRPr="00320888" w:rsidRDefault="00A86083" w:rsidP="00320888">
      <w:pPr>
        <w:ind w:leftChars="200" w:left="720" w:hangingChars="100" w:hanging="240"/>
        <w:rPr>
          <w:rFonts w:asciiTheme="majorEastAsia" w:eastAsiaTheme="majorEastAsia" w:hAnsiTheme="majorEastAsia"/>
          <w:szCs w:val="24"/>
        </w:rPr>
      </w:pPr>
      <w:r w:rsidRPr="00A86083">
        <w:rPr>
          <w:rFonts w:asciiTheme="minorEastAsia" w:hAnsiTheme="minorEastAsia" w:hint="eastAsia"/>
          <w:szCs w:val="24"/>
        </w:rPr>
        <w:t>○　市町村における一般廃棄物の処理料金については、地域の実情に応じて市町村が決定しているところであるが、その際には、食品循環資源の再生利用等の促進の観点も踏まえることが望ましい。</w:t>
      </w:r>
    </w:p>
    <w:p w:rsidR="00A86083" w:rsidRPr="00A86083" w:rsidRDefault="00A86083" w:rsidP="00320888">
      <w:pPr>
        <w:ind w:leftChars="200" w:left="720" w:hangingChars="100" w:hanging="240"/>
        <w:rPr>
          <w:rFonts w:asciiTheme="minorEastAsia" w:hAnsiTheme="minorEastAsia"/>
          <w:szCs w:val="24"/>
        </w:rPr>
      </w:pPr>
      <w:r w:rsidRPr="00A86083">
        <w:rPr>
          <w:rFonts w:asciiTheme="minorEastAsia" w:hAnsiTheme="minorEastAsia" w:hint="eastAsia"/>
          <w:szCs w:val="24"/>
        </w:rPr>
        <w:t>○　市町村は、一般廃棄物の発生抑制、再使用及び再生</w:t>
      </w:r>
      <w:r w:rsidR="00246EE5">
        <w:rPr>
          <w:rFonts w:asciiTheme="minorEastAsia" w:hAnsiTheme="minorEastAsia" w:hint="eastAsia"/>
          <w:szCs w:val="24"/>
        </w:rPr>
        <w:t>利用を進めるため、廃棄物処理に係るコストの透明化等を一層促進</w:t>
      </w:r>
      <w:r w:rsidRPr="00A86083">
        <w:rPr>
          <w:rFonts w:asciiTheme="minorEastAsia" w:hAnsiTheme="minorEastAsia" w:hint="eastAsia"/>
          <w:szCs w:val="24"/>
        </w:rPr>
        <w:t>。</w:t>
      </w:r>
    </w:p>
    <w:p w:rsidR="00A86083" w:rsidRPr="00A86083" w:rsidRDefault="00A86083" w:rsidP="00320888">
      <w:pPr>
        <w:ind w:leftChars="200" w:left="720" w:hangingChars="100" w:hanging="240"/>
        <w:rPr>
          <w:rFonts w:asciiTheme="minorEastAsia" w:hAnsiTheme="minorEastAsia"/>
          <w:szCs w:val="24"/>
        </w:rPr>
      </w:pPr>
      <w:r w:rsidRPr="00A86083">
        <w:rPr>
          <w:rFonts w:asciiTheme="minorEastAsia" w:hAnsiTheme="minorEastAsia" w:hint="eastAsia"/>
          <w:szCs w:val="24"/>
        </w:rPr>
        <w:t>○　都道府県は、管内の市町村と連</w:t>
      </w:r>
      <w:r w:rsidR="00246EE5">
        <w:rPr>
          <w:rFonts w:asciiTheme="minorEastAsia" w:hAnsiTheme="minorEastAsia" w:hint="eastAsia"/>
          <w:szCs w:val="24"/>
        </w:rPr>
        <w:t>携を図りながら、自ら実施する循環型社会形成推進に係る施策に</w:t>
      </w:r>
      <w:r w:rsidRPr="00A86083">
        <w:rPr>
          <w:rFonts w:asciiTheme="minorEastAsia" w:hAnsiTheme="minorEastAsia" w:hint="eastAsia"/>
          <w:szCs w:val="24"/>
        </w:rPr>
        <w:t>食品循環資源の再生利用等を位置づけて更なる推進を図る。</w:t>
      </w:r>
    </w:p>
    <w:p w:rsidR="00A86083" w:rsidRPr="00A86083" w:rsidRDefault="00A86083" w:rsidP="00320888">
      <w:pPr>
        <w:ind w:leftChars="200" w:left="720" w:hangingChars="100" w:hanging="240"/>
        <w:rPr>
          <w:rFonts w:asciiTheme="minorEastAsia" w:hAnsiTheme="minorEastAsia"/>
          <w:szCs w:val="24"/>
        </w:rPr>
      </w:pPr>
      <w:r w:rsidRPr="00A86083">
        <w:rPr>
          <w:rFonts w:asciiTheme="minorEastAsia" w:hAnsiTheme="minorEastAsia" w:hint="eastAsia"/>
          <w:szCs w:val="24"/>
        </w:rPr>
        <w:t>○　国は、地方公共団体に対して、食品循環資源の再生利用等の制度に係る説明会・意見交換を定期的に実施するほか、法に基づく取組へのより一層の積極的な対応を促す。</w:t>
      </w:r>
    </w:p>
    <w:p w:rsidR="00A86083" w:rsidRPr="00A86083" w:rsidRDefault="00A86083" w:rsidP="00320888">
      <w:pPr>
        <w:ind w:leftChars="200" w:left="720" w:hangingChars="100" w:hanging="240"/>
        <w:rPr>
          <w:rFonts w:asciiTheme="minorEastAsia" w:hAnsiTheme="minorEastAsia"/>
          <w:szCs w:val="24"/>
        </w:rPr>
      </w:pPr>
      <w:r w:rsidRPr="00A86083">
        <w:rPr>
          <w:rFonts w:asciiTheme="minorEastAsia" w:hAnsiTheme="minorEastAsia" w:hint="eastAsia"/>
          <w:szCs w:val="24"/>
        </w:rPr>
        <w:t>○　リサイクルループの範囲内における市町村の区域を超えた食品循環資源の収集運搬及び再生利用が認定計画に沿って円滑に行われるよう、市町村の定める一般廃棄物処理計画への位置付けを含め、必要な周知を行う。</w:t>
      </w:r>
    </w:p>
    <w:p w:rsidR="00A86083" w:rsidRPr="00A86083" w:rsidRDefault="00A86083" w:rsidP="00320888">
      <w:pPr>
        <w:ind w:leftChars="200" w:left="720" w:hangingChars="100" w:hanging="240"/>
        <w:rPr>
          <w:rFonts w:asciiTheme="minorEastAsia" w:hAnsiTheme="minorEastAsia"/>
          <w:szCs w:val="24"/>
        </w:rPr>
      </w:pPr>
      <w:r w:rsidRPr="00A86083">
        <w:rPr>
          <w:rFonts w:asciiTheme="minorEastAsia" w:hAnsiTheme="minorEastAsia" w:hint="eastAsia"/>
          <w:szCs w:val="24"/>
        </w:rPr>
        <w:t>○　国は、必要に応じて地方公共団体に対して廃棄物処理法の解釈等について技術的な助言を行うなど、地方公共団体との連携の強化に努める。</w:t>
      </w:r>
    </w:p>
    <w:p w:rsidR="00320888" w:rsidRPr="00246EE5" w:rsidRDefault="00320888" w:rsidP="00320888">
      <w:pPr>
        <w:rPr>
          <w:rFonts w:asciiTheme="majorEastAsia" w:eastAsiaTheme="majorEastAsia" w:hAnsiTheme="majorEastAsia"/>
          <w:szCs w:val="24"/>
        </w:rPr>
      </w:pPr>
    </w:p>
    <w:p w:rsidR="00320888" w:rsidRDefault="00A86083" w:rsidP="00320888">
      <w:pPr>
        <w:ind w:firstLineChars="100" w:firstLine="240"/>
        <w:rPr>
          <w:rFonts w:asciiTheme="majorEastAsia" w:eastAsiaTheme="majorEastAsia" w:hAnsiTheme="majorEastAsia"/>
          <w:szCs w:val="24"/>
        </w:rPr>
      </w:pPr>
      <w:r w:rsidRPr="00A86083">
        <w:rPr>
          <w:rFonts w:asciiTheme="majorEastAsia" w:eastAsiaTheme="majorEastAsia" w:hAnsiTheme="majorEastAsia" w:hint="eastAsia"/>
          <w:szCs w:val="24"/>
        </w:rPr>
        <w:t>７</w:t>
      </w:r>
      <w:r w:rsidR="00320888">
        <w:rPr>
          <w:rFonts w:asciiTheme="majorEastAsia" w:eastAsiaTheme="majorEastAsia" w:hAnsiTheme="majorEastAsia" w:hint="eastAsia"/>
          <w:szCs w:val="24"/>
        </w:rPr>
        <w:t xml:space="preserve">　</w:t>
      </w:r>
      <w:r w:rsidRPr="00A86083">
        <w:rPr>
          <w:rFonts w:asciiTheme="majorEastAsia" w:eastAsiaTheme="majorEastAsia" w:hAnsiTheme="majorEastAsia" w:hint="eastAsia"/>
          <w:szCs w:val="24"/>
        </w:rPr>
        <w:t>家庭から発生する食品廃棄物に係る取組</w:t>
      </w:r>
    </w:p>
    <w:p w:rsidR="00A86083" w:rsidRPr="00320888" w:rsidRDefault="00A86083" w:rsidP="00320888">
      <w:pPr>
        <w:ind w:leftChars="200" w:left="480" w:firstLineChars="100" w:firstLine="240"/>
        <w:rPr>
          <w:rFonts w:asciiTheme="majorEastAsia" w:eastAsiaTheme="majorEastAsia" w:hAnsiTheme="majorEastAsia"/>
          <w:szCs w:val="24"/>
        </w:rPr>
      </w:pPr>
      <w:r w:rsidRPr="00A86083">
        <w:rPr>
          <w:rFonts w:asciiTheme="minorEastAsia" w:hAnsiTheme="minorEastAsia" w:hint="eastAsia"/>
          <w:szCs w:val="24"/>
        </w:rPr>
        <w:t>家庭から発生する食品廃棄物の再生利用等について、市町村の果たすべき役割を改めて周知し、消費者による発生抑制の促進や市町村による再生利用施設の整備に対する支援を行うとともに、地方公共団体による先進的な取組事例の積極的な普及・展開を図る。</w:t>
      </w:r>
    </w:p>
    <w:p w:rsidR="00320888" w:rsidRDefault="00A86083" w:rsidP="00320888">
      <w:pPr>
        <w:ind w:firstLineChars="100" w:firstLine="240"/>
        <w:rPr>
          <w:rFonts w:asciiTheme="majorEastAsia" w:eastAsiaTheme="majorEastAsia" w:hAnsiTheme="majorEastAsia"/>
          <w:szCs w:val="24"/>
        </w:rPr>
      </w:pPr>
      <w:r w:rsidRPr="00A86083">
        <w:rPr>
          <w:rFonts w:asciiTheme="majorEastAsia" w:eastAsiaTheme="majorEastAsia" w:hAnsiTheme="majorEastAsia" w:hint="eastAsia"/>
          <w:szCs w:val="24"/>
        </w:rPr>
        <w:t>８</w:t>
      </w:r>
      <w:r w:rsidR="00320888">
        <w:rPr>
          <w:rFonts w:asciiTheme="majorEastAsia" w:eastAsiaTheme="majorEastAsia" w:hAnsiTheme="majorEastAsia" w:hint="eastAsia"/>
          <w:szCs w:val="24"/>
        </w:rPr>
        <w:t xml:space="preserve">　</w:t>
      </w:r>
      <w:r w:rsidRPr="00A86083">
        <w:rPr>
          <w:rFonts w:asciiTheme="majorEastAsia" w:eastAsiaTheme="majorEastAsia" w:hAnsiTheme="majorEastAsia" w:hint="eastAsia"/>
          <w:szCs w:val="24"/>
        </w:rPr>
        <w:t>食品循環資源の再生利用等の促進のための普及啓発</w:t>
      </w:r>
    </w:p>
    <w:p w:rsidR="00A86083" w:rsidRPr="00320888" w:rsidRDefault="00A86083" w:rsidP="00320888">
      <w:pPr>
        <w:ind w:leftChars="200" w:left="480" w:firstLineChars="100" w:firstLine="240"/>
        <w:rPr>
          <w:rFonts w:asciiTheme="majorEastAsia" w:eastAsiaTheme="majorEastAsia" w:hAnsiTheme="majorEastAsia"/>
          <w:szCs w:val="24"/>
        </w:rPr>
      </w:pPr>
      <w:r w:rsidRPr="00A86083">
        <w:rPr>
          <w:rFonts w:asciiTheme="minorEastAsia" w:hAnsiTheme="minorEastAsia" w:hint="eastAsia"/>
          <w:szCs w:val="24"/>
        </w:rPr>
        <w:t>先進的に食品循環資源の再生利用等に取り組む優良な食品関連事業者に対して表彰を行い、その取組を評価するな</w:t>
      </w:r>
      <w:r w:rsidR="002E1470">
        <w:rPr>
          <w:rFonts w:asciiTheme="minorEastAsia" w:hAnsiTheme="minorEastAsia" w:hint="eastAsia"/>
          <w:szCs w:val="24"/>
        </w:rPr>
        <w:t>ど、食品関連事業者による食品循環資源の再生利用等の取組を促進</w:t>
      </w:r>
      <w:r w:rsidRPr="00A86083">
        <w:rPr>
          <w:rFonts w:asciiTheme="minorEastAsia" w:hAnsiTheme="minorEastAsia" w:hint="eastAsia"/>
          <w:szCs w:val="24"/>
        </w:rPr>
        <w:t>。</w:t>
      </w:r>
    </w:p>
    <w:p w:rsidR="00320888" w:rsidRDefault="00A86083" w:rsidP="00320888">
      <w:pPr>
        <w:ind w:firstLineChars="100" w:firstLine="240"/>
        <w:rPr>
          <w:rFonts w:asciiTheme="majorEastAsia" w:eastAsiaTheme="majorEastAsia" w:hAnsiTheme="majorEastAsia"/>
          <w:szCs w:val="24"/>
        </w:rPr>
      </w:pPr>
      <w:r w:rsidRPr="00A86083">
        <w:rPr>
          <w:rFonts w:asciiTheme="majorEastAsia" w:eastAsiaTheme="majorEastAsia" w:hAnsiTheme="majorEastAsia" w:hint="eastAsia"/>
          <w:szCs w:val="24"/>
        </w:rPr>
        <w:t>９</w:t>
      </w:r>
      <w:r w:rsidR="00320888">
        <w:rPr>
          <w:rFonts w:asciiTheme="majorEastAsia" w:eastAsiaTheme="majorEastAsia" w:hAnsiTheme="majorEastAsia" w:hint="eastAsia"/>
          <w:szCs w:val="24"/>
        </w:rPr>
        <w:t xml:space="preserve">　</w:t>
      </w:r>
      <w:r w:rsidR="00890FB2">
        <w:rPr>
          <w:rFonts w:asciiTheme="majorEastAsia" w:eastAsiaTheme="majorEastAsia" w:hAnsiTheme="majorEastAsia" w:hint="eastAsia"/>
          <w:szCs w:val="24"/>
        </w:rPr>
        <w:t>研究開発の促進</w:t>
      </w:r>
    </w:p>
    <w:p w:rsidR="00A86083" w:rsidRPr="00320888" w:rsidRDefault="00A86083" w:rsidP="00320888">
      <w:pPr>
        <w:ind w:leftChars="200" w:left="480" w:firstLineChars="100" w:firstLine="240"/>
        <w:rPr>
          <w:rFonts w:asciiTheme="majorEastAsia" w:eastAsiaTheme="majorEastAsia" w:hAnsiTheme="majorEastAsia"/>
          <w:szCs w:val="24"/>
        </w:rPr>
      </w:pPr>
      <w:r w:rsidRPr="00A86083">
        <w:rPr>
          <w:rFonts w:asciiTheme="minorEastAsia" w:hAnsiTheme="minorEastAsia" w:hint="eastAsia"/>
          <w:szCs w:val="24"/>
        </w:rPr>
        <w:t>これまでに開発した食品循環資源の再生利用等に係る技術の普及に努めるほか、産学官の研究機関が連携して再</w:t>
      </w:r>
      <w:r w:rsidR="002E1470">
        <w:rPr>
          <w:rFonts w:asciiTheme="minorEastAsia" w:hAnsiTheme="minorEastAsia" w:hint="eastAsia"/>
          <w:szCs w:val="24"/>
        </w:rPr>
        <w:t>生利用等を更に促進するために必要な新たな手法の開発を促進</w:t>
      </w:r>
      <w:r w:rsidRPr="00A86083">
        <w:rPr>
          <w:rFonts w:asciiTheme="minorEastAsia" w:hAnsiTheme="minorEastAsia" w:hint="eastAsia"/>
          <w:szCs w:val="24"/>
        </w:rPr>
        <w:t>。</w:t>
      </w:r>
    </w:p>
    <w:p w:rsidR="00320888" w:rsidRDefault="00320888" w:rsidP="00320888">
      <w:pPr>
        <w:rPr>
          <w:rFonts w:asciiTheme="majorEastAsia" w:eastAsiaTheme="majorEastAsia" w:hAnsiTheme="majorEastAsia"/>
          <w:szCs w:val="24"/>
        </w:rPr>
      </w:pPr>
    </w:p>
    <w:p w:rsidR="00320888" w:rsidRDefault="00A86083" w:rsidP="00320888">
      <w:pPr>
        <w:ind w:left="240" w:hangingChars="100" w:hanging="240"/>
        <w:rPr>
          <w:rFonts w:asciiTheme="majorEastAsia" w:eastAsiaTheme="majorEastAsia" w:hAnsiTheme="majorEastAsia"/>
          <w:szCs w:val="24"/>
        </w:rPr>
      </w:pPr>
      <w:r w:rsidRPr="00A86083">
        <w:rPr>
          <w:rFonts w:asciiTheme="majorEastAsia" w:eastAsiaTheme="majorEastAsia" w:hAnsiTheme="majorEastAsia" w:hint="eastAsia"/>
          <w:szCs w:val="24"/>
        </w:rPr>
        <w:t>四</w:t>
      </w:r>
      <w:r w:rsidR="00320888">
        <w:rPr>
          <w:rFonts w:asciiTheme="majorEastAsia" w:eastAsiaTheme="majorEastAsia" w:hAnsiTheme="majorEastAsia" w:hint="eastAsia"/>
          <w:szCs w:val="24"/>
        </w:rPr>
        <w:t xml:space="preserve">　</w:t>
      </w:r>
      <w:r w:rsidRPr="00A86083">
        <w:rPr>
          <w:rFonts w:asciiTheme="majorEastAsia" w:eastAsiaTheme="majorEastAsia" w:hAnsiTheme="majorEastAsia" w:hint="eastAsia"/>
          <w:szCs w:val="24"/>
        </w:rPr>
        <w:t>環境の保全に資するものとしての食品循環資源の再生利用等の促進の意義に関する知識の普及に係る事項</w:t>
      </w:r>
    </w:p>
    <w:p w:rsidR="00A86083" w:rsidRPr="00320888" w:rsidRDefault="00A86083" w:rsidP="00320888">
      <w:pPr>
        <w:ind w:leftChars="100" w:left="240" w:firstLineChars="100" w:firstLine="240"/>
        <w:rPr>
          <w:rFonts w:asciiTheme="majorEastAsia" w:eastAsiaTheme="majorEastAsia" w:hAnsiTheme="majorEastAsia"/>
          <w:szCs w:val="24"/>
        </w:rPr>
      </w:pPr>
      <w:r w:rsidRPr="00A86083">
        <w:rPr>
          <w:rFonts w:asciiTheme="minorEastAsia" w:hAnsiTheme="minorEastAsia" w:hint="eastAsia"/>
          <w:szCs w:val="24"/>
        </w:rPr>
        <w:t>国及び地方公共団体は、環境の保全に資するものとしての食品循環資源の再生利用等の促進の意義に関する知識について、国民への普及啓発を図ることが必要。</w:t>
      </w:r>
    </w:p>
    <w:p w:rsidR="00320888" w:rsidRDefault="00320888" w:rsidP="00320888">
      <w:pPr>
        <w:rPr>
          <w:rFonts w:asciiTheme="majorEastAsia" w:eastAsiaTheme="majorEastAsia" w:hAnsiTheme="majorEastAsia"/>
          <w:szCs w:val="24"/>
        </w:rPr>
      </w:pPr>
    </w:p>
    <w:p w:rsidR="00320888" w:rsidRDefault="00A86083" w:rsidP="00320888">
      <w:pPr>
        <w:rPr>
          <w:rFonts w:asciiTheme="majorEastAsia" w:eastAsiaTheme="majorEastAsia" w:hAnsiTheme="majorEastAsia"/>
          <w:szCs w:val="24"/>
        </w:rPr>
      </w:pPr>
      <w:r w:rsidRPr="00A86083">
        <w:rPr>
          <w:rFonts w:asciiTheme="majorEastAsia" w:eastAsiaTheme="majorEastAsia" w:hAnsiTheme="majorEastAsia" w:hint="eastAsia"/>
          <w:szCs w:val="24"/>
        </w:rPr>
        <w:t>五</w:t>
      </w:r>
      <w:r w:rsidR="00320888">
        <w:rPr>
          <w:rFonts w:asciiTheme="majorEastAsia" w:eastAsiaTheme="majorEastAsia" w:hAnsiTheme="majorEastAsia" w:hint="eastAsia"/>
          <w:szCs w:val="24"/>
        </w:rPr>
        <w:t xml:space="preserve">　</w:t>
      </w:r>
      <w:r w:rsidRPr="00A86083">
        <w:rPr>
          <w:rFonts w:asciiTheme="majorEastAsia" w:eastAsiaTheme="majorEastAsia" w:hAnsiTheme="majorEastAsia" w:hint="eastAsia"/>
          <w:szCs w:val="24"/>
        </w:rPr>
        <w:t>その他食品循環資源の再生利用等の促進に関する重要事項</w:t>
      </w:r>
    </w:p>
    <w:p w:rsidR="004448F9" w:rsidRPr="00A02FDA" w:rsidRDefault="00A86083" w:rsidP="00320888">
      <w:pPr>
        <w:ind w:leftChars="100" w:left="240" w:firstLineChars="100" w:firstLine="240"/>
        <w:rPr>
          <w:rFonts w:asciiTheme="majorEastAsia" w:eastAsiaTheme="majorEastAsia" w:hAnsiTheme="majorEastAsia"/>
          <w:szCs w:val="24"/>
        </w:rPr>
      </w:pPr>
      <w:r w:rsidRPr="00A86083">
        <w:rPr>
          <w:rFonts w:asciiTheme="minorEastAsia" w:hAnsiTheme="minorEastAsia" w:hint="eastAsia"/>
          <w:szCs w:val="24"/>
        </w:rPr>
        <w:t>関係主体が連携を強化し、食品循環資源の再生利用等に関する施策を一体的に推進し、相乗効果を高めていくことが重要。</w:t>
      </w:r>
    </w:p>
    <w:sectPr w:rsidR="004448F9" w:rsidRPr="00A02FDA" w:rsidSect="00A86083">
      <w:pgSz w:w="11906" w:h="16838" w:code="9"/>
      <w:pgMar w:top="1418" w:right="1134" w:bottom="1418" w:left="1134" w:header="851" w:footer="992" w:gutter="0"/>
      <w:cols w:space="425"/>
      <w:docGrid w:type="lines" w:linePitch="35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64E2" w:rsidRDefault="004E64E2" w:rsidP="00931D24">
      <w:r>
        <w:separator/>
      </w:r>
    </w:p>
  </w:endnote>
  <w:endnote w:type="continuationSeparator" w:id="0">
    <w:p w:rsidR="004E64E2" w:rsidRDefault="004E64E2" w:rsidP="00931D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64E2" w:rsidRDefault="004E64E2" w:rsidP="00931D24">
      <w:r>
        <w:separator/>
      </w:r>
    </w:p>
  </w:footnote>
  <w:footnote w:type="continuationSeparator" w:id="0">
    <w:p w:rsidR="004E64E2" w:rsidRDefault="004E64E2" w:rsidP="00931D2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BC3E1D"/>
    <w:multiLevelType w:val="hybridMultilevel"/>
    <w:tmpl w:val="87F4FFE4"/>
    <w:lvl w:ilvl="0" w:tplc="51CC6378">
      <w:start w:val="1"/>
      <w:numFmt w:val="decimalFullWidth"/>
      <w:lvlText w:val="%1．"/>
      <w:lvlJc w:val="left"/>
      <w:pPr>
        <w:ind w:left="480" w:hanging="48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nsid w:val="3A934E57"/>
    <w:multiLevelType w:val="hybridMultilevel"/>
    <w:tmpl w:val="D8CA42A2"/>
    <w:lvl w:ilvl="0" w:tplc="B8423E42">
      <w:start w:val="1"/>
      <w:numFmt w:val="decimalFullWidth"/>
      <w:lvlText w:val="%1．"/>
      <w:lvlJc w:val="left"/>
      <w:pPr>
        <w:ind w:left="480" w:hanging="48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nsid w:val="3B7F4290"/>
    <w:multiLevelType w:val="hybridMultilevel"/>
    <w:tmpl w:val="13228322"/>
    <w:lvl w:ilvl="0" w:tplc="4D1EDE48">
      <w:start w:val="1"/>
      <w:numFmt w:val="decimalFullWidth"/>
      <w:lvlText w:val="%1．"/>
      <w:lvlJc w:val="left"/>
      <w:pPr>
        <w:ind w:left="1001" w:hanging="720"/>
      </w:pPr>
      <w:rPr>
        <w:rFonts w:hint="default"/>
      </w:rPr>
    </w:lvl>
    <w:lvl w:ilvl="1" w:tplc="04090017" w:tentative="1">
      <w:start w:val="1"/>
      <w:numFmt w:val="aiueoFullWidth"/>
      <w:lvlText w:val="(%2)"/>
      <w:lvlJc w:val="left"/>
      <w:pPr>
        <w:ind w:left="1121" w:hanging="420"/>
      </w:pPr>
    </w:lvl>
    <w:lvl w:ilvl="2" w:tplc="04090011" w:tentative="1">
      <w:start w:val="1"/>
      <w:numFmt w:val="decimalEnclosedCircle"/>
      <w:lvlText w:val="%3"/>
      <w:lvlJc w:val="left"/>
      <w:pPr>
        <w:ind w:left="1541" w:hanging="420"/>
      </w:pPr>
    </w:lvl>
    <w:lvl w:ilvl="3" w:tplc="0409000F" w:tentative="1">
      <w:start w:val="1"/>
      <w:numFmt w:val="decimal"/>
      <w:lvlText w:val="%4."/>
      <w:lvlJc w:val="left"/>
      <w:pPr>
        <w:ind w:left="1961" w:hanging="420"/>
      </w:pPr>
    </w:lvl>
    <w:lvl w:ilvl="4" w:tplc="04090017" w:tentative="1">
      <w:start w:val="1"/>
      <w:numFmt w:val="aiueoFullWidth"/>
      <w:lvlText w:val="(%5)"/>
      <w:lvlJc w:val="left"/>
      <w:pPr>
        <w:ind w:left="2381" w:hanging="420"/>
      </w:pPr>
    </w:lvl>
    <w:lvl w:ilvl="5" w:tplc="04090011" w:tentative="1">
      <w:start w:val="1"/>
      <w:numFmt w:val="decimalEnclosedCircle"/>
      <w:lvlText w:val="%6"/>
      <w:lvlJc w:val="left"/>
      <w:pPr>
        <w:ind w:left="2801" w:hanging="420"/>
      </w:pPr>
    </w:lvl>
    <w:lvl w:ilvl="6" w:tplc="0409000F" w:tentative="1">
      <w:start w:val="1"/>
      <w:numFmt w:val="decimal"/>
      <w:lvlText w:val="%7."/>
      <w:lvlJc w:val="left"/>
      <w:pPr>
        <w:ind w:left="3221" w:hanging="420"/>
      </w:pPr>
    </w:lvl>
    <w:lvl w:ilvl="7" w:tplc="04090017" w:tentative="1">
      <w:start w:val="1"/>
      <w:numFmt w:val="aiueoFullWidth"/>
      <w:lvlText w:val="(%8)"/>
      <w:lvlJc w:val="left"/>
      <w:pPr>
        <w:ind w:left="3641" w:hanging="420"/>
      </w:pPr>
    </w:lvl>
    <w:lvl w:ilvl="8" w:tplc="04090011" w:tentative="1">
      <w:start w:val="1"/>
      <w:numFmt w:val="decimalEnclosedCircle"/>
      <w:lvlText w:val="%9"/>
      <w:lvlJc w:val="left"/>
      <w:pPr>
        <w:ind w:left="4061" w:hanging="420"/>
      </w:pPr>
    </w:lvl>
  </w:abstractNum>
  <w:abstractNum w:abstractNumId="3">
    <w:nsid w:val="4DA33280"/>
    <w:multiLevelType w:val="hybridMultilevel"/>
    <w:tmpl w:val="60E47F60"/>
    <w:lvl w:ilvl="0" w:tplc="0864393E">
      <w:start w:val="1"/>
      <w:numFmt w:val="decimalFullWidth"/>
      <w:lvlText w:val="（%1）"/>
      <w:lvlJc w:val="left"/>
      <w:pPr>
        <w:ind w:left="810" w:hanging="81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rawingGridVerticalSpacing w:val="359"/>
  <w:displayHorizontalDrawingGridEvery w:val="0"/>
  <w:characterSpacingControl w:val="compressPunctuation"/>
  <w:hdrShapeDefaults>
    <o:shapedefaults v:ext="edit" spidmax="2457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2B47"/>
    <w:rsid w:val="000222C2"/>
    <w:rsid w:val="000409A8"/>
    <w:rsid w:val="00057BFF"/>
    <w:rsid w:val="00063437"/>
    <w:rsid w:val="000745B8"/>
    <w:rsid w:val="00120650"/>
    <w:rsid w:val="00141A41"/>
    <w:rsid w:val="001608F1"/>
    <w:rsid w:val="001A4902"/>
    <w:rsid w:val="001E2B47"/>
    <w:rsid w:val="001E5451"/>
    <w:rsid w:val="002121FD"/>
    <w:rsid w:val="00223BD2"/>
    <w:rsid w:val="00246EE5"/>
    <w:rsid w:val="002A2C17"/>
    <w:rsid w:val="002A5C65"/>
    <w:rsid w:val="002B6A00"/>
    <w:rsid w:val="002E1470"/>
    <w:rsid w:val="003076A0"/>
    <w:rsid w:val="00320888"/>
    <w:rsid w:val="003221ED"/>
    <w:rsid w:val="00325FCE"/>
    <w:rsid w:val="00340087"/>
    <w:rsid w:val="003421AF"/>
    <w:rsid w:val="00354FB7"/>
    <w:rsid w:val="00356951"/>
    <w:rsid w:val="003E16A0"/>
    <w:rsid w:val="003E3D99"/>
    <w:rsid w:val="003F20EC"/>
    <w:rsid w:val="00410F7E"/>
    <w:rsid w:val="0041253E"/>
    <w:rsid w:val="00441E4D"/>
    <w:rsid w:val="004448F9"/>
    <w:rsid w:val="004727BA"/>
    <w:rsid w:val="00483F83"/>
    <w:rsid w:val="004A2921"/>
    <w:rsid w:val="004A62B7"/>
    <w:rsid w:val="004B1F00"/>
    <w:rsid w:val="004E64E2"/>
    <w:rsid w:val="00502628"/>
    <w:rsid w:val="00504332"/>
    <w:rsid w:val="005724D8"/>
    <w:rsid w:val="0058286C"/>
    <w:rsid w:val="005916FF"/>
    <w:rsid w:val="0059237D"/>
    <w:rsid w:val="005B2979"/>
    <w:rsid w:val="005C334C"/>
    <w:rsid w:val="005F328D"/>
    <w:rsid w:val="00660A0C"/>
    <w:rsid w:val="00692EEC"/>
    <w:rsid w:val="00697E98"/>
    <w:rsid w:val="006D45AF"/>
    <w:rsid w:val="007148B8"/>
    <w:rsid w:val="00731A61"/>
    <w:rsid w:val="007909F3"/>
    <w:rsid w:val="008720AC"/>
    <w:rsid w:val="00881759"/>
    <w:rsid w:val="00890FB2"/>
    <w:rsid w:val="008A7B36"/>
    <w:rsid w:val="008E5195"/>
    <w:rsid w:val="008E64A9"/>
    <w:rsid w:val="00902335"/>
    <w:rsid w:val="00906833"/>
    <w:rsid w:val="00931D24"/>
    <w:rsid w:val="00941156"/>
    <w:rsid w:val="009419A6"/>
    <w:rsid w:val="00952EB1"/>
    <w:rsid w:val="009A1067"/>
    <w:rsid w:val="009F50D1"/>
    <w:rsid w:val="00A00BC3"/>
    <w:rsid w:val="00A02FDA"/>
    <w:rsid w:val="00A366DE"/>
    <w:rsid w:val="00A509B7"/>
    <w:rsid w:val="00A63635"/>
    <w:rsid w:val="00A820D1"/>
    <w:rsid w:val="00A86083"/>
    <w:rsid w:val="00A94460"/>
    <w:rsid w:val="00AA5A3E"/>
    <w:rsid w:val="00AA6C2F"/>
    <w:rsid w:val="00AD00BD"/>
    <w:rsid w:val="00B424A5"/>
    <w:rsid w:val="00B575B4"/>
    <w:rsid w:val="00BB215B"/>
    <w:rsid w:val="00BE11F8"/>
    <w:rsid w:val="00C625C6"/>
    <w:rsid w:val="00C82727"/>
    <w:rsid w:val="00C843BA"/>
    <w:rsid w:val="00C94DFA"/>
    <w:rsid w:val="00CD4628"/>
    <w:rsid w:val="00D42DB1"/>
    <w:rsid w:val="00D44121"/>
    <w:rsid w:val="00D51538"/>
    <w:rsid w:val="00D763FF"/>
    <w:rsid w:val="00DB68EB"/>
    <w:rsid w:val="00DC5609"/>
    <w:rsid w:val="00DE2F55"/>
    <w:rsid w:val="00DF0DBC"/>
    <w:rsid w:val="00EA74DE"/>
    <w:rsid w:val="00EE470F"/>
    <w:rsid w:val="00EF5A99"/>
    <w:rsid w:val="00FD05C1"/>
    <w:rsid w:val="00FD3EBE"/>
    <w:rsid w:val="00FD68E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4577">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09B7"/>
    <w:pPr>
      <w:widowControl w:val="0"/>
      <w:jc w:val="both"/>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509B7"/>
    <w:pPr>
      <w:ind w:leftChars="400" w:left="840"/>
    </w:pPr>
  </w:style>
  <w:style w:type="paragraph" w:styleId="a4">
    <w:name w:val="Balloon Text"/>
    <w:basedOn w:val="a"/>
    <w:link w:val="a5"/>
    <w:uiPriority w:val="99"/>
    <w:semiHidden/>
    <w:unhideWhenUsed/>
    <w:rsid w:val="003221ED"/>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3221ED"/>
    <w:rPr>
      <w:rFonts w:asciiTheme="majorHAnsi" w:eastAsiaTheme="majorEastAsia" w:hAnsiTheme="majorHAnsi" w:cstheme="majorBidi"/>
      <w:sz w:val="18"/>
      <w:szCs w:val="18"/>
    </w:rPr>
  </w:style>
  <w:style w:type="paragraph" w:styleId="a6">
    <w:name w:val="header"/>
    <w:basedOn w:val="a"/>
    <w:link w:val="a7"/>
    <w:uiPriority w:val="99"/>
    <w:unhideWhenUsed/>
    <w:rsid w:val="00931D24"/>
    <w:pPr>
      <w:tabs>
        <w:tab w:val="center" w:pos="4252"/>
        <w:tab w:val="right" w:pos="8504"/>
      </w:tabs>
      <w:snapToGrid w:val="0"/>
    </w:pPr>
  </w:style>
  <w:style w:type="character" w:customStyle="1" w:styleId="a7">
    <w:name w:val="ヘッダー (文字)"/>
    <w:basedOn w:val="a0"/>
    <w:link w:val="a6"/>
    <w:uiPriority w:val="99"/>
    <w:rsid w:val="00931D24"/>
    <w:rPr>
      <w:sz w:val="24"/>
    </w:rPr>
  </w:style>
  <w:style w:type="paragraph" w:styleId="a8">
    <w:name w:val="footer"/>
    <w:basedOn w:val="a"/>
    <w:link w:val="a9"/>
    <w:uiPriority w:val="99"/>
    <w:unhideWhenUsed/>
    <w:rsid w:val="00931D24"/>
    <w:pPr>
      <w:tabs>
        <w:tab w:val="center" w:pos="4252"/>
        <w:tab w:val="right" w:pos="8504"/>
      </w:tabs>
      <w:snapToGrid w:val="0"/>
    </w:pPr>
  </w:style>
  <w:style w:type="character" w:customStyle="1" w:styleId="a9">
    <w:name w:val="フッター (文字)"/>
    <w:basedOn w:val="a0"/>
    <w:link w:val="a8"/>
    <w:uiPriority w:val="99"/>
    <w:rsid w:val="00931D24"/>
    <w:rPr>
      <w:sz w:val="24"/>
    </w:rPr>
  </w:style>
  <w:style w:type="paragraph" w:styleId="aa">
    <w:name w:val="Revision"/>
    <w:hidden/>
    <w:uiPriority w:val="99"/>
    <w:semiHidden/>
    <w:rsid w:val="00DB68EB"/>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09B7"/>
    <w:pPr>
      <w:widowControl w:val="0"/>
      <w:jc w:val="both"/>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509B7"/>
    <w:pPr>
      <w:ind w:leftChars="400" w:left="840"/>
    </w:pPr>
  </w:style>
  <w:style w:type="paragraph" w:styleId="a4">
    <w:name w:val="Balloon Text"/>
    <w:basedOn w:val="a"/>
    <w:link w:val="a5"/>
    <w:uiPriority w:val="99"/>
    <w:semiHidden/>
    <w:unhideWhenUsed/>
    <w:rsid w:val="003221ED"/>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3221ED"/>
    <w:rPr>
      <w:rFonts w:asciiTheme="majorHAnsi" w:eastAsiaTheme="majorEastAsia" w:hAnsiTheme="majorHAnsi" w:cstheme="majorBidi"/>
      <w:sz w:val="18"/>
      <w:szCs w:val="18"/>
    </w:rPr>
  </w:style>
  <w:style w:type="paragraph" w:styleId="a6">
    <w:name w:val="header"/>
    <w:basedOn w:val="a"/>
    <w:link w:val="a7"/>
    <w:uiPriority w:val="99"/>
    <w:unhideWhenUsed/>
    <w:rsid w:val="00931D24"/>
    <w:pPr>
      <w:tabs>
        <w:tab w:val="center" w:pos="4252"/>
        <w:tab w:val="right" w:pos="8504"/>
      </w:tabs>
      <w:snapToGrid w:val="0"/>
    </w:pPr>
  </w:style>
  <w:style w:type="character" w:customStyle="1" w:styleId="a7">
    <w:name w:val="ヘッダー (文字)"/>
    <w:basedOn w:val="a0"/>
    <w:link w:val="a6"/>
    <w:uiPriority w:val="99"/>
    <w:rsid w:val="00931D24"/>
    <w:rPr>
      <w:sz w:val="24"/>
    </w:rPr>
  </w:style>
  <w:style w:type="paragraph" w:styleId="a8">
    <w:name w:val="footer"/>
    <w:basedOn w:val="a"/>
    <w:link w:val="a9"/>
    <w:uiPriority w:val="99"/>
    <w:unhideWhenUsed/>
    <w:rsid w:val="00931D24"/>
    <w:pPr>
      <w:tabs>
        <w:tab w:val="center" w:pos="4252"/>
        <w:tab w:val="right" w:pos="8504"/>
      </w:tabs>
      <w:snapToGrid w:val="0"/>
    </w:pPr>
  </w:style>
  <w:style w:type="character" w:customStyle="1" w:styleId="a9">
    <w:name w:val="フッター (文字)"/>
    <w:basedOn w:val="a0"/>
    <w:link w:val="a8"/>
    <w:uiPriority w:val="99"/>
    <w:rsid w:val="00931D24"/>
    <w:rPr>
      <w:sz w:val="24"/>
    </w:rPr>
  </w:style>
  <w:style w:type="paragraph" w:styleId="aa">
    <w:name w:val="Revision"/>
    <w:hidden/>
    <w:uiPriority w:val="99"/>
    <w:semiHidden/>
    <w:rsid w:val="00DB68EB"/>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E31045-C616-4C65-A6EE-0414D4A85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196</TotalTime>
  <Pages>3</Pages>
  <Words>402</Words>
  <Characters>2293</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農林水産省</Company>
  <LinksUpToDate>false</LinksUpToDate>
  <CharactersWithSpaces>2690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農林水産省</dc:creator>
  <cp:lastModifiedBy>asaura</cp:lastModifiedBy>
  <cp:revision>24</cp:revision>
  <cp:lastPrinted>2015-08-04T01:29:00Z</cp:lastPrinted>
  <dcterms:created xsi:type="dcterms:W3CDTF">2015-04-28T07:45:00Z</dcterms:created>
  <dcterms:modified xsi:type="dcterms:W3CDTF">2015-08-04T01:29:00Z</dcterms:modified>
</cp:coreProperties>
</file>